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5FF5A">
      <w:pPr>
        <w:spacing w:line="220" w:lineRule="atLeast"/>
        <w:rPr>
          <w:rFonts w:hint="eastAsia" w:ascii="仿宋" w:hAnsi="仿宋" w:eastAsia="仿宋"/>
          <w:b/>
          <w:bCs/>
          <w:sz w:val="32"/>
          <w:szCs w:val="32"/>
        </w:rPr>
      </w:pPr>
      <w:bookmarkStart w:id="3" w:name="_GoBack"/>
      <w:bookmarkEnd w:id="3"/>
      <w:bookmarkStart w:id="0" w:name="OLE_LINK2"/>
      <w:bookmarkStart w:id="1" w:name="_Hlk209086365"/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 w14:paraId="66851D67">
      <w:pPr>
        <w:spacing w:line="220" w:lineRule="atLeast"/>
        <w:jc w:val="center"/>
        <w:rPr>
          <w:rFonts w:hint="eastAsia" w:ascii="黑体" w:hAnsi="黑体" w:eastAsia="黑体" w:cs="Times New Roman"/>
          <w:color w:val="000000"/>
          <w:sz w:val="30"/>
          <w:szCs w:val="30"/>
          <w:lang w:val="en-US" w:eastAsia="zh-CN"/>
        </w:rPr>
      </w:pPr>
      <w:bookmarkStart w:id="2" w:name="OLE_LINK6"/>
    </w:p>
    <w:p w14:paraId="68B8BDD4">
      <w:pPr>
        <w:spacing w:line="220" w:lineRule="atLeast"/>
        <w:jc w:val="center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四川轻化工大学</w:t>
      </w: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</w:rPr>
        <w:t>20</w:t>
      </w: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20-2025</w:t>
      </w: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</w:rPr>
        <w:t>届毕业生</w:t>
      </w: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就业状况跟踪调查</w:t>
      </w: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</w:rPr>
        <w:t>服务</w:t>
      </w:r>
      <w:bookmarkEnd w:id="2"/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采购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技术服务要求</w:t>
      </w:r>
    </w:p>
    <w:bookmarkEnd w:id="0"/>
    <w:p w14:paraId="12576574">
      <w:pPr>
        <w:spacing w:after="0" w:line="360" w:lineRule="auto"/>
        <w:jc w:val="both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一、服务内容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02"/>
      </w:tblGrid>
      <w:tr w14:paraId="7645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DDBDB26">
            <w:pPr>
              <w:widowControl w:val="0"/>
              <w:spacing w:after="0" w:line="360" w:lineRule="auto"/>
              <w:jc w:val="both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采购内容</w:t>
            </w:r>
          </w:p>
        </w:tc>
        <w:tc>
          <w:tcPr>
            <w:tcW w:w="7002" w:type="dxa"/>
            <w:vAlign w:val="center"/>
          </w:tcPr>
          <w:p w14:paraId="367309A3">
            <w:pPr>
              <w:widowControl w:val="0"/>
              <w:spacing w:after="0"/>
              <w:jc w:val="both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四川轻化工大学2020-2025届毕业生就业状况跟踪调查服务</w:t>
            </w:r>
          </w:p>
        </w:tc>
      </w:tr>
      <w:tr w14:paraId="6A39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28B643E">
            <w:pPr>
              <w:widowControl w:val="0"/>
              <w:spacing w:after="0" w:line="360" w:lineRule="auto"/>
              <w:jc w:val="both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要求</w:t>
            </w:r>
          </w:p>
        </w:tc>
        <w:tc>
          <w:tcPr>
            <w:tcW w:w="7002" w:type="dxa"/>
          </w:tcPr>
          <w:p w14:paraId="421B26FF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第一章 报告说明与概要</w:t>
            </w:r>
          </w:p>
          <w:p w14:paraId="3695A542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一、编写说明</w:t>
            </w:r>
          </w:p>
          <w:p w14:paraId="59D861D2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（一）研究目的</w:t>
            </w:r>
          </w:p>
          <w:p w14:paraId="2F90D10E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（二）分析方案</w:t>
            </w:r>
          </w:p>
          <w:p w14:paraId="5BBA8794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二、就业状况概要</w:t>
            </w:r>
          </w:p>
          <w:p w14:paraId="4D8EBC42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第二章 毕业去向落实情况</w:t>
            </w:r>
          </w:p>
          <w:p w14:paraId="650AC7CF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一、总体规模与结构（描述性统计法、比较分析法）</w:t>
            </w:r>
          </w:p>
          <w:p w14:paraId="12AEC0DF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（一）总体规模及就业状态结构</w:t>
            </w:r>
          </w:p>
          <w:p w14:paraId="0FE76D49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（二）就业人数、就业率等就业总体情况</w:t>
            </w:r>
          </w:p>
          <w:p w14:paraId="238B4DD2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（三）分学历层次就业人数、就业率等就业情况</w:t>
            </w:r>
          </w:p>
          <w:p w14:paraId="0EC96BD4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（四）不同专业类别就业人数、就业率等就业情况</w:t>
            </w:r>
          </w:p>
          <w:p w14:paraId="502CC82C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（五）学历结构及性别结构</w:t>
            </w:r>
          </w:p>
          <w:p w14:paraId="37F6077A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（六）专业类别构成</w:t>
            </w:r>
          </w:p>
          <w:p w14:paraId="2FB97FFD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（七）毕业生校外实习经历及岗位</w:t>
            </w:r>
          </w:p>
          <w:p w14:paraId="738508A1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（八）实习岗位与专业匹配度情况 </w:t>
            </w:r>
          </w:p>
          <w:p w14:paraId="257C7E11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（九）学生干部经历分布情况</w:t>
            </w:r>
          </w:p>
          <w:p w14:paraId="384D804F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（十）就业指导服务参与率</w:t>
            </w:r>
          </w:p>
          <w:p w14:paraId="052EB311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（十一）就业指导服务参与形式及满意度 </w:t>
            </w:r>
          </w:p>
          <w:p w14:paraId="13163A3B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二、境内升学及境外留学(描述性统计法)</w:t>
            </w:r>
          </w:p>
          <w:p w14:paraId="2D2EDA56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（一）境内升学总数、占比</w:t>
            </w:r>
          </w:p>
          <w:p w14:paraId="39490E77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（二）境外留学总数、占比</w:t>
            </w:r>
          </w:p>
          <w:p w14:paraId="08B0060B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三、自主创业(描述性统计法、比较分析法)</w:t>
            </w:r>
          </w:p>
          <w:p w14:paraId="6D6A6DD9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（一）自主创业总数、占比情况</w:t>
            </w:r>
          </w:p>
          <w:p w14:paraId="0DAE7F94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（二）分学历层次自主创业情况</w:t>
            </w:r>
          </w:p>
          <w:p w14:paraId="3C9C4284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（三）不同学科门类/专业大类自主创业情况</w:t>
            </w:r>
          </w:p>
          <w:p w14:paraId="3B20C546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四、自由职业就业(描述性统计法、比较分析法)</w:t>
            </w:r>
          </w:p>
          <w:p w14:paraId="1BD608F5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（一）自由职业就业总数、占比情况</w:t>
            </w:r>
          </w:p>
          <w:p w14:paraId="4BF6E9C4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（二）分学历层次自由职业就业数量、占比情况</w:t>
            </w:r>
          </w:p>
          <w:p w14:paraId="4905E395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（三）不同学科门类/专业大类自由职业就业数量、占比</w:t>
            </w:r>
          </w:p>
          <w:p w14:paraId="054429BB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五、毕业去向变动趋势</w:t>
            </w:r>
          </w:p>
          <w:p w14:paraId="0CF5668A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第三章 就业情况分析</w:t>
            </w:r>
          </w:p>
          <w:p w14:paraId="52846069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一、初职就业情况(描述性统计法、比较分析法)</w:t>
            </w:r>
          </w:p>
          <w:p w14:paraId="23ADB9D3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（一）初职就业时间</w:t>
            </w:r>
          </w:p>
          <w:p w14:paraId="72220DE3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（二）初职就业地域</w:t>
            </w:r>
          </w:p>
          <w:p w14:paraId="300C2913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（三）初职企业性质</w:t>
            </w:r>
          </w:p>
          <w:p w14:paraId="14D81C9E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（四）初职所属行业</w:t>
            </w:r>
          </w:p>
          <w:p w14:paraId="2C6917A0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（五）初职岗位类型</w:t>
            </w:r>
          </w:p>
          <w:p w14:paraId="0EE30004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（六）初职岗位与专业的匹配度</w:t>
            </w:r>
          </w:p>
          <w:p w14:paraId="196E9283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（七）初职税前月薪范围</w:t>
            </w:r>
          </w:p>
          <w:p w14:paraId="4E3E02B7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（八）初职就业渠道</w:t>
            </w:r>
          </w:p>
          <w:p w14:paraId="6636F97C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二、当前就业情况(描述性统计法、比较分析法)</w:t>
            </w:r>
          </w:p>
          <w:p w14:paraId="58C581CD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（一）当前工作地域</w:t>
            </w:r>
          </w:p>
          <w:p w14:paraId="2568D980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（二）当前企业性质</w:t>
            </w:r>
          </w:p>
          <w:p w14:paraId="3E37FDC7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（三）当前所属行业</w:t>
            </w:r>
          </w:p>
          <w:p w14:paraId="70E54E70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（四）当前岗位类型</w:t>
            </w:r>
          </w:p>
          <w:p w14:paraId="63F24EE9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（五）当前岗位与专业的匹配度</w:t>
            </w:r>
          </w:p>
          <w:p w14:paraId="02DF778D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（六）当前税前月薪范围</w:t>
            </w:r>
          </w:p>
          <w:p w14:paraId="59034AB7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（七）与初次就业相比，薪酬涨幅</w:t>
            </w:r>
          </w:p>
          <w:p w14:paraId="337A299F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（八）晋升情况及主要原因</w:t>
            </w:r>
          </w:p>
          <w:p w14:paraId="50BD20B4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三、就业影响因素分析</w:t>
            </w:r>
          </w:p>
          <w:p w14:paraId="0BFA22DA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（一）模型设置</w:t>
            </w:r>
          </w:p>
          <w:p w14:paraId="45A03737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模型：二元Logistic回归模型</w:t>
            </w:r>
          </w:p>
          <w:p w14:paraId="5B0A739D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因变量：就业状态（1=境内全职工作；2=自由职业；3=自主创业；4=出国/出境工作）</w:t>
            </w:r>
          </w:p>
          <w:p w14:paraId="7E959332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控制变量：性别、毕业年份、学历层次</w:t>
            </w:r>
          </w:p>
          <w:p w14:paraId="505FDC17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自变量：是否接受就业指导服务、实习岗位与专业匹配度、就业指导满意度、 留在自贡/宜宾的原因</w:t>
            </w:r>
          </w:p>
          <w:p w14:paraId="62EB40A3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（二）模型拟合结果</w:t>
            </w:r>
          </w:p>
          <w:p w14:paraId="6DD000EC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（三）影响因素分析解释</w:t>
            </w:r>
          </w:p>
          <w:p w14:paraId="78E0ABC4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第四章 留自贡/宜宾就业情况分析</w:t>
            </w:r>
          </w:p>
          <w:p w14:paraId="5F9EFE04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一、就业基本情况分析</w:t>
            </w:r>
          </w:p>
          <w:p w14:paraId="42C3EF59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（一）留自贡率和留宜宾率</w:t>
            </w:r>
          </w:p>
          <w:p w14:paraId="6031C760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（二）所在企业是否为本地重点产业企业</w:t>
            </w:r>
          </w:p>
          <w:p w14:paraId="7FD903B2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（三）自贡/宜宾最需要的人才类型分析</w:t>
            </w:r>
          </w:p>
          <w:p w14:paraId="35DC5515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（四）本地就业个人技能提升途径</w:t>
            </w:r>
          </w:p>
          <w:p w14:paraId="544EF850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二、留自贡/宜宾原因分析（问卷调查法、内容分析法：对留川原因归类</w:t>
            </w:r>
          </w:p>
          <w:p w14:paraId="19C2B2CE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（一）选择留在自贡/宜宾的主因</w:t>
            </w:r>
          </w:p>
          <w:p w14:paraId="0324D774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（二）本地岗位满意度</w:t>
            </w:r>
          </w:p>
          <w:p w14:paraId="7023E8F3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第五章 职业发展瓶颈与政策需求</w:t>
            </w:r>
          </w:p>
          <w:p w14:paraId="2BD53738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（一）当前职业发展中面临的最大挑战</w:t>
            </w:r>
          </w:p>
          <w:p w14:paraId="5057D05A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（二）离职原因分析</w:t>
            </w:r>
          </w:p>
          <w:p w14:paraId="66F01AE3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（三）最希望学校为已毕业生提供的长期支持</w:t>
            </w:r>
          </w:p>
          <w:p w14:paraId="5EB64F1C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（四）学校在人才培养中最需加强的方面</w:t>
            </w:r>
          </w:p>
          <w:p w14:paraId="7B285320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第六章 学校毕业生就业工作用人单位评价与反馈</w:t>
            </w:r>
          </w:p>
          <w:p w14:paraId="36604A33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一、用人单位招聘情况</w:t>
            </w:r>
          </w:p>
          <w:p w14:paraId="0DC87B56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（一）用人单位行业、性质、规模、渠道等基本情况</w:t>
            </w:r>
          </w:p>
          <w:p w14:paraId="2BC5DE6D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（二）用人单位招聘人数、院校、专业、职位等需求</w:t>
            </w:r>
          </w:p>
          <w:p w14:paraId="306352E2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（三）用人单位招聘难度及影响因素、注重要素</w:t>
            </w:r>
          </w:p>
          <w:p w14:paraId="34EC768B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二、用人单位相关评价分析</w:t>
            </w:r>
          </w:p>
          <w:p w14:paraId="4796BB5D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（一）用人单位人才培养、毕业生工作能力满意度评价</w:t>
            </w:r>
          </w:p>
          <w:p w14:paraId="3C828E58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1.综合满意度分析：五级量表赋值，加权平均法</w:t>
            </w:r>
          </w:p>
          <w:p w14:paraId="54543CE2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2.满意度影响因素分析</w:t>
            </w:r>
          </w:p>
          <w:p w14:paraId="4E794797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模型：二元Logistic回归模型</w:t>
            </w:r>
          </w:p>
          <w:p w14:paraId="7EF2C399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因变量：满意度是否“≥3”</w:t>
            </w:r>
          </w:p>
          <w:p w14:paraId="2BBF2419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控制变量：用人单位行业、性质、规模</w:t>
            </w:r>
          </w:p>
          <w:p w14:paraId="67F802F4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自变量：招聘专业、招聘学历层次、招聘渠道</w:t>
            </w:r>
          </w:p>
          <w:p w14:paraId="533B7447">
            <w:pPr>
              <w:widowControl w:val="0"/>
              <w:spacing w:after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对学校人才培养的评价</w:t>
            </w:r>
          </w:p>
          <w:p w14:paraId="0B1BFA2D">
            <w:pPr>
              <w:widowControl w:val="0"/>
              <w:spacing w:after="0"/>
              <w:jc w:val="both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第七章 构建优秀校友标准体系</w:t>
            </w:r>
          </w:p>
          <w:p w14:paraId="71C61C6D">
            <w:pPr>
              <w:widowControl w:val="0"/>
              <w:spacing w:after="0"/>
              <w:jc w:val="both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章 就业工作建议</w:t>
            </w:r>
          </w:p>
        </w:tc>
      </w:tr>
    </w:tbl>
    <w:p w14:paraId="4C636266">
      <w:pPr>
        <w:spacing w:after="0" w:line="36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</w:p>
    <w:p w14:paraId="1BC2CA9C">
      <w:pPr>
        <w:spacing w:after="0" w:line="360" w:lineRule="auto"/>
        <w:ind w:firstLine="643" w:firstLineChars="200"/>
        <w:jc w:val="both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二、评分办法</w:t>
      </w:r>
    </w:p>
    <w:tbl>
      <w:tblPr>
        <w:tblStyle w:val="1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12"/>
        <w:gridCol w:w="1392"/>
        <w:gridCol w:w="5028"/>
        <w:gridCol w:w="1244"/>
      </w:tblGrid>
      <w:tr w14:paraId="361F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61" w:type="dxa"/>
            <w:vAlign w:val="center"/>
          </w:tcPr>
          <w:p w14:paraId="1AE37733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212" w:type="dxa"/>
            <w:vAlign w:val="center"/>
          </w:tcPr>
          <w:p w14:paraId="23609FAB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评分因素</w:t>
            </w:r>
          </w:p>
        </w:tc>
        <w:tc>
          <w:tcPr>
            <w:tcW w:w="1392" w:type="dxa"/>
            <w:vAlign w:val="center"/>
          </w:tcPr>
          <w:p w14:paraId="4CDA292E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分值</w:t>
            </w:r>
          </w:p>
        </w:tc>
        <w:tc>
          <w:tcPr>
            <w:tcW w:w="5028" w:type="dxa"/>
            <w:vAlign w:val="center"/>
          </w:tcPr>
          <w:p w14:paraId="686A9D2E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评分标准</w:t>
            </w:r>
          </w:p>
        </w:tc>
        <w:tc>
          <w:tcPr>
            <w:tcW w:w="1244" w:type="dxa"/>
            <w:vAlign w:val="center"/>
          </w:tcPr>
          <w:p w14:paraId="5D1CD4E3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说明</w:t>
            </w:r>
          </w:p>
        </w:tc>
      </w:tr>
      <w:tr w14:paraId="1DA6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761" w:type="dxa"/>
            <w:vAlign w:val="center"/>
          </w:tcPr>
          <w:p w14:paraId="00E8F420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1212" w:type="dxa"/>
            <w:vAlign w:val="center"/>
          </w:tcPr>
          <w:p w14:paraId="03EA0D73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报价</w:t>
            </w:r>
          </w:p>
        </w:tc>
        <w:tc>
          <w:tcPr>
            <w:tcW w:w="1392" w:type="dxa"/>
            <w:vAlign w:val="center"/>
          </w:tcPr>
          <w:p w14:paraId="4512B37E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20分</w:t>
            </w:r>
          </w:p>
        </w:tc>
        <w:tc>
          <w:tcPr>
            <w:tcW w:w="5028" w:type="dxa"/>
            <w:vAlign w:val="center"/>
          </w:tcPr>
          <w:p w14:paraId="797CCF61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（1）满足比选文件要求且比选报价价格最低的为评审基准价，其价格分为满分；</w:t>
            </w:r>
          </w:p>
          <w:p w14:paraId="442CBEB0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（2）其他比选申请人的价格分统一按照下列公式计算：比选报价得分=（评审基准价／比选报价）*20</w:t>
            </w:r>
          </w:p>
        </w:tc>
        <w:tc>
          <w:tcPr>
            <w:tcW w:w="1244" w:type="dxa"/>
            <w:vAlign w:val="center"/>
          </w:tcPr>
          <w:p w14:paraId="039C48EC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客观分</w:t>
            </w:r>
          </w:p>
        </w:tc>
      </w:tr>
      <w:tr w14:paraId="31C7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Align w:val="center"/>
          </w:tcPr>
          <w:p w14:paraId="0CA001C9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1212" w:type="dxa"/>
            <w:vAlign w:val="center"/>
          </w:tcPr>
          <w:p w14:paraId="71712B39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项目总体方案设计</w:t>
            </w:r>
          </w:p>
        </w:tc>
        <w:tc>
          <w:tcPr>
            <w:tcW w:w="1392" w:type="dxa"/>
            <w:vAlign w:val="center"/>
          </w:tcPr>
          <w:p w14:paraId="1D94142F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28分</w:t>
            </w:r>
          </w:p>
        </w:tc>
        <w:tc>
          <w:tcPr>
            <w:tcW w:w="5028" w:type="dxa"/>
            <w:vAlign w:val="center"/>
          </w:tcPr>
          <w:p w14:paraId="54D706E5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1.根据比选申请人提供的项目总体方案设计内容，包含：</w:t>
            </w:r>
          </w:p>
          <w:p w14:paraId="58306564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（1）项目背景、概况；</w:t>
            </w:r>
          </w:p>
          <w:p w14:paraId="53AEA43D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（2）项目服务目标和范围；</w:t>
            </w:r>
          </w:p>
          <w:p w14:paraId="6DDF9C1D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（3）项目特点、重点、难点分析；</w:t>
            </w:r>
          </w:p>
          <w:p w14:paraId="3674EA37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（4）项目风险分析及控制措施；</w:t>
            </w:r>
          </w:p>
          <w:p w14:paraId="3E4A0630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述4项内容齐全且无缺陷（缺陷是指：内容涉及的规范或标准错误、内容表述错误、内容与本项目无关、内容不利于项目实施的任意一种情形）得16分，每缺少一项内容扣4分，扣完为止；单项内容每存在一处缺陷扣2分，单项内容分扣完为止。</w:t>
            </w:r>
          </w:p>
          <w:p w14:paraId="38DC40D8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2.在项目方案中比选申请人能够引入多个专项调研评价结果，进行校内多元数据综合评价分析。提供图文形式方案描述得6分，提供分析案例等证明资料的得6分，不提供不得分。</w:t>
            </w:r>
          </w:p>
        </w:tc>
        <w:tc>
          <w:tcPr>
            <w:tcW w:w="1244" w:type="dxa"/>
            <w:vAlign w:val="center"/>
          </w:tcPr>
          <w:p w14:paraId="74B07D66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主观分</w:t>
            </w:r>
          </w:p>
        </w:tc>
      </w:tr>
      <w:tr w14:paraId="174F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7" w:hRule="atLeast"/>
          <w:jc w:val="center"/>
        </w:trPr>
        <w:tc>
          <w:tcPr>
            <w:tcW w:w="761" w:type="dxa"/>
            <w:vAlign w:val="center"/>
          </w:tcPr>
          <w:p w14:paraId="55DA769D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1212" w:type="dxa"/>
            <w:vAlign w:val="center"/>
          </w:tcPr>
          <w:p w14:paraId="39055AAC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项目技术方案</w:t>
            </w:r>
          </w:p>
        </w:tc>
        <w:tc>
          <w:tcPr>
            <w:tcW w:w="1392" w:type="dxa"/>
            <w:vAlign w:val="center"/>
          </w:tcPr>
          <w:p w14:paraId="1D745912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20分</w:t>
            </w:r>
          </w:p>
        </w:tc>
        <w:tc>
          <w:tcPr>
            <w:tcW w:w="5028" w:type="dxa"/>
            <w:vAlign w:val="center"/>
          </w:tcPr>
          <w:p w14:paraId="1389C030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1.根据比选申请人提供的项目技术方案内容包含：</w:t>
            </w:r>
          </w:p>
          <w:p w14:paraId="269EB134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（1）项目的整体设计；</w:t>
            </w:r>
          </w:p>
          <w:p w14:paraId="3100E179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（2）问卷调查；</w:t>
            </w:r>
          </w:p>
          <w:p w14:paraId="09D6A0AC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（3）数据清理；</w:t>
            </w:r>
          </w:p>
          <w:p w14:paraId="09DEA56E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（4）数据分析；</w:t>
            </w:r>
          </w:p>
          <w:p w14:paraId="3D7D1041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（5）报告撰写的内容；</w:t>
            </w:r>
          </w:p>
          <w:p w14:paraId="01E5564C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述5项内容齐全且无缺陷（缺陷是指：内容涉及的规范或标准错误、内容表述错误、内容与本项目无关、内容不利于项目实施的任意一种情形）得10分，每缺少一项内容扣2分，扣完为止；单项内容每存在一处缺陷扣1分，单项内容分扣完为止。</w:t>
            </w:r>
          </w:p>
          <w:p w14:paraId="562C5C6D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2.根据比选申请人提供的报告撰写人员资历包含：具有国内或国外高等院校教学或管理经历且有博士学位的专家人员。</w:t>
            </w:r>
          </w:p>
          <w:p w14:paraId="7EE2B1FD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上述内容提供1位报告撰写人员得5分，此项最高得10分。提供有效身份证件、人员简历、博士证书、曾就职过高等院校的证明文件。</w:t>
            </w:r>
          </w:p>
        </w:tc>
        <w:tc>
          <w:tcPr>
            <w:tcW w:w="1244" w:type="dxa"/>
            <w:vAlign w:val="center"/>
          </w:tcPr>
          <w:p w14:paraId="59D3396F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主观分</w:t>
            </w:r>
          </w:p>
        </w:tc>
      </w:tr>
      <w:tr w14:paraId="2A72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1" w:type="dxa"/>
            <w:vAlign w:val="center"/>
          </w:tcPr>
          <w:p w14:paraId="568ACDFF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</w:p>
        </w:tc>
        <w:tc>
          <w:tcPr>
            <w:tcW w:w="1212" w:type="dxa"/>
            <w:vAlign w:val="center"/>
          </w:tcPr>
          <w:p w14:paraId="260D813C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项目实施计划</w:t>
            </w:r>
          </w:p>
        </w:tc>
        <w:tc>
          <w:tcPr>
            <w:tcW w:w="1392" w:type="dxa"/>
            <w:vAlign w:val="center"/>
          </w:tcPr>
          <w:p w14:paraId="6F23AD37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16分</w:t>
            </w:r>
          </w:p>
        </w:tc>
        <w:tc>
          <w:tcPr>
            <w:tcW w:w="5028" w:type="dxa"/>
            <w:vAlign w:val="center"/>
          </w:tcPr>
          <w:p w14:paraId="46B90FB1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1.根据比选申请人提供的项目实施计划内容包含：</w:t>
            </w:r>
          </w:p>
          <w:p w14:paraId="449BC4C1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（1）进度计划；</w:t>
            </w:r>
          </w:p>
          <w:p w14:paraId="26D7F695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（2）组织计划；</w:t>
            </w:r>
          </w:p>
          <w:p w14:paraId="461B7D22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（3）实施计划；</w:t>
            </w:r>
          </w:p>
          <w:p w14:paraId="279C5460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（4）验收方式；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上述4项内容齐全且无缺陷（缺陷是指：内容涉及的规范或标准错误、内容表述错误、内容与本项目无关、内容不利于项目实施的任意一种情形）得16分，每缺少一项内容扣4分，扣完为止；单项内容每存在一处缺陷扣2分，单项内容分扣完为止。</w:t>
            </w:r>
          </w:p>
        </w:tc>
        <w:tc>
          <w:tcPr>
            <w:tcW w:w="1244" w:type="dxa"/>
            <w:vAlign w:val="center"/>
          </w:tcPr>
          <w:p w14:paraId="335DA43E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主观分</w:t>
            </w:r>
          </w:p>
        </w:tc>
      </w:tr>
      <w:tr w14:paraId="15A4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2" w:hRule="atLeast"/>
          <w:jc w:val="center"/>
        </w:trPr>
        <w:tc>
          <w:tcPr>
            <w:tcW w:w="761" w:type="dxa"/>
            <w:vAlign w:val="center"/>
          </w:tcPr>
          <w:p w14:paraId="0CBBC91C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</w:t>
            </w:r>
          </w:p>
        </w:tc>
        <w:tc>
          <w:tcPr>
            <w:tcW w:w="1212" w:type="dxa"/>
            <w:vAlign w:val="center"/>
          </w:tcPr>
          <w:p w14:paraId="1B1EEA20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售后服务方案</w:t>
            </w:r>
          </w:p>
        </w:tc>
        <w:tc>
          <w:tcPr>
            <w:tcW w:w="1392" w:type="dxa"/>
            <w:vAlign w:val="center"/>
          </w:tcPr>
          <w:p w14:paraId="0C0894E3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6分</w:t>
            </w:r>
          </w:p>
        </w:tc>
        <w:tc>
          <w:tcPr>
            <w:tcW w:w="5028" w:type="dxa"/>
            <w:vAlign w:val="center"/>
          </w:tcPr>
          <w:p w14:paraId="404471FA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根据比选申请人提供的售后服务方案内容包含：</w:t>
            </w:r>
          </w:p>
          <w:p w14:paraId="1CD54F6D">
            <w:pPr>
              <w:numPr>
                <w:ilvl w:val="0"/>
                <w:numId w:val="1"/>
              </w:numPr>
              <w:adjustRightInd/>
              <w:snapToGrid/>
              <w:spacing w:after="0"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售后服务体系；</w:t>
            </w:r>
          </w:p>
          <w:p w14:paraId="3E54C6A4">
            <w:pPr>
              <w:numPr>
                <w:ilvl w:val="0"/>
                <w:numId w:val="1"/>
              </w:numPr>
              <w:adjustRightInd/>
              <w:snapToGrid/>
              <w:spacing w:after="0"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售后服务内容</w:t>
            </w:r>
          </w:p>
          <w:p w14:paraId="55554457">
            <w:pPr>
              <w:numPr>
                <w:ilvl w:val="0"/>
                <w:numId w:val="1"/>
              </w:numPr>
              <w:adjustRightInd/>
              <w:snapToGrid/>
              <w:spacing w:after="0"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响应速度；</w:t>
            </w:r>
          </w:p>
          <w:p w14:paraId="432B9160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述3项内容齐全且无缺陷（缺陷是指：内容涉及的规范或标准错误、内容表述错误、内容与本项目无关、内容不利于项目实施的任意一种情形）得6分，每缺少一项内容扣2分，扣完为止；单项内容每存在一处缺陷扣1分，单项内容分扣完为止。提供售后服务与质量保障方案（加盖公章），否则不得分。</w:t>
            </w:r>
          </w:p>
        </w:tc>
        <w:tc>
          <w:tcPr>
            <w:tcW w:w="1244" w:type="dxa"/>
            <w:vAlign w:val="center"/>
          </w:tcPr>
          <w:p w14:paraId="7974EC8F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主观分</w:t>
            </w:r>
          </w:p>
        </w:tc>
      </w:tr>
      <w:tr w14:paraId="4CB6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61" w:type="dxa"/>
            <w:vAlign w:val="center"/>
          </w:tcPr>
          <w:p w14:paraId="5428E067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</w:t>
            </w:r>
          </w:p>
        </w:tc>
        <w:tc>
          <w:tcPr>
            <w:tcW w:w="1212" w:type="dxa"/>
            <w:vAlign w:val="center"/>
          </w:tcPr>
          <w:p w14:paraId="3F35ABE1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类似项目业绩</w:t>
            </w:r>
          </w:p>
        </w:tc>
        <w:tc>
          <w:tcPr>
            <w:tcW w:w="1392" w:type="dxa"/>
            <w:vAlign w:val="center"/>
          </w:tcPr>
          <w:p w14:paraId="090FB620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5分</w:t>
            </w:r>
          </w:p>
        </w:tc>
        <w:tc>
          <w:tcPr>
            <w:tcW w:w="5028" w:type="dxa"/>
            <w:vAlign w:val="center"/>
          </w:tcPr>
          <w:p w14:paraId="3ACAA5DE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1.比选申请人提供2023年1月1日（含1日）至提交比选申请文件截止日的类似项目业绩，每提供一所院校业绩得0.5分，最多得2.5分。</w:t>
            </w:r>
          </w:p>
          <w:p w14:paraId="0B4A10FD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2.比选申请人提供与双一流院校合作毕业生调研项目，每提供一所院校业绩得0.5分，最多得2.5分。</w:t>
            </w:r>
          </w:p>
          <w:p w14:paraId="337A7D7F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上述2项内容提供合同或中标（成交）通知书复印件加盖比选申请人公章，提供院校业绩如有重复，则不重复计分。</w:t>
            </w:r>
          </w:p>
        </w:tc>
        <w:tc>
          <w:tcPr>
            <w:tcW w:w="1244" w:type="dxa"/>
            <w:vAlign w:val="center"/>
          </w:tcPr>
          <w:p w14:paraId="7D2D44D4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客观分</w:t>
            </w:r>
          </w:p>
        </w:tc>
      </w:tr>
      <w:tr w14:paraId="67F2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61" w:type="dxa"/>
            <w:vAlign w:val="center"/>
          </w:tcPr>
          <w:p w14:paraId="0EB71222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</w:t>
            </w:r>
          </w:p>
        </w:tc>
        <w:tc>
          <w:tcPr>
            <w:tcW w:w="1212" w:type="dxa"/>
            <w:vAlign w:val="center"/>
          </w:tcPr>
          <w:p w14:paraId="203F51DC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数据来源及公信力体现</w:t>
            </w:r>
          </w:p>
        </w:tc>
        <w:tc>
          <w:tcPr>
            <w:tcW w:w="1392" w:type="dxa"/>
            <w:vAlign w:val="center"/>
          </w:tcPr>
          <w:p w14:paraId="38341E8B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5分</w:t>
            </w:r>
          </w:p>
        </w:tc>
        <w:tc>
          <w:tcPr>
            <w:tcW w:w="5028" w:type="dxa"/>
            <w:vAlign w:val="center"/>
          </w:tcPr>
          <w:p w14:paraId="4284881F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本项目要求比选申请人提供材料说明数据来源，证明调查数据及分析数据的公信力（如承诺函、说明书等），提供规范材料的得5分，否则不得分</w:t>
            </w:r>
          </w:p>
          <w:p w14:paraId="7166EDFE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上述内容提供出版物封面及中国标准书号，不提供不得分。</w:t>
            </w:r>
          </w:p>
        </w:tc>
        <w:tc>
          <w:tcPr>
            <w:tcW w:w="1244" w:type="dxa"/>
            <w:vAlign w:val="center"/>
          </w:tcPr>
          <w:p w14:paraId="14C51639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客观分</w:t>
            </w:r>
          </w:p>
        </w:tc>
      </w:tr>
      <w:tr w14:paraId="3AEC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37" w:type="dxa"/>
            <w:gridSpan w:val="5"/>
            <w:vAlign w:val="center"/>
          </w:tcPr>
          <w:p w14:paraId="539CA181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注：评分的取值按四舍五入法，保留小数点后两位。</w:t>
            </w:r>
          </w:p>
        </w:tc>
      </w:tr>
    </w:tbl>
    <w:p w14:paraId="2B5531B3">
      <w:pPr>
        <w:pStyle w:val="36"/>
        <w:spacing w:line="220" w:lineRule="atLeast"/>
        <w:ind w:left="360" w:firstLine="0" w:firstLineChars="0"/>
      </w:pPr>
    </w:p>
    <w:p w14:paraId="7E605E70">
      <w:pPr>
        <w:pStyle w:val="36"/>
        <w:spacing w:line="220" w:lineRule="atLeast"/>
        <w:ind w:left="360" w:firstLine="0" w:firstLineChars="0"/>
        <w:jc w:val="right"/>
        <w:rPr>
          <w:rFonts w:hint="eastAsia" w:ascii="仿宋" w:hAnsi="仿宋" w:eastAsia="仿宋"/>
          <w:sz w:val="32"/>
          <w:szCs w:val="32"/>
        </w:rPr>
      </w:pPr>
    </w:p>
    <w:p w14:paraId="34E85B17">
      <w:pPr>
        <w:pStyle w:val="36"/>
        <w:spacing w:line="220" w:lineRule="atLeast"/>
        <w:ind w:left="360" w:firstLine="0" w:firstLineChars="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四川轻化工大学</w:t>
      </w:r>
    </w:p>
    <w:p w14:paraId="6383BE32">
      <w:pPr>
        <w:pStyle w:val="36"/>
        <w:spacing w:line="220" w:lineRule="atLeast"/>
        <w:ind w:left="360" w:firstLine="0" w:firstLineChars="0"/>
        <w:jc w:val="righ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</w:t>
      </w:r>
      <w:r>
        <w:rPr>
          <w:rFonts w:ascii="仿宋" w:hAnsi="仿宋" w:eastAsia="仿宋"/>
          <w:sz w:val="32"/>
          <w:szCs w:val="32"/>
          <w:highlight w:val="none"/>
        </w:rPr>
        <w:t>02</w:t>
      </w:r>
      <w:r>
        <w:rPr>
          <w:rFonts w:hint="eastAsia" w:ascii="仿宋" w:hAnsi="仿宋" w:eastAsia="仿宋"/>
          <w:sz w:val="32"/>
          <w:szCs w:val="32"/>
          <w:highlight w:val="none"/>
        </w:rPr>
        <w:t>5年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bookmarkEnd w:id="1"/>
    </w:p>
    <w:p w14:paraId="502462B9"/>
    <w:sectPr>
      <w:pgSz w:w="11906" w:h="16838"/>
      <w:pgMar w:top="1440" w:right="1797" w:bottom="1440" w:left="1797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C12F02"/>
    <w:multiLevelType w:val="singleLevel"/>
    <w:tmpl w:val="48C12F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8D"/>
    <w:rsid w:val="0000235D"/>
    <w:rsid w:val="000030F2"/>
    <w:rsid w:val="0004088E"/>
    <w:rsid w:val="000409DA"/>
    <w:rsid w:val="00064A48"/>
    <w:rsid w:val="00072213"/>
    <w:rsid w:val="000764C9"/>
    <w:rsid w:val="000B0C60"/>
    <w:rsid w:val="000C05E1"/>
    <w:rsid w:val="000C1EAD"/>
    <w:rsid w:val="000E2DB3"/>
    <w:rsid w:val="000F45B9"/>
    <w:rsid w:val="00130295"/>
    <w:rsid w:val="00150874"/>
    <w:rsid w:val="00160736"/>
    <w:rsid w:val="001632B3"/>
    <w:rsid w:val="001A419A"/>
    <w:rsid w:val="001B3D4F"/>
    <w:rsid w:val="001C560F"/>
    <w:rsid w:val="001C7729"/>
    <w:rsid w:val="001D24A2"/>
    <w:rsid w:val="001D4496"/>
    <w:rsid w:val="001E3BA5"/>
    <w:rsid w:val="001F260C"/>
    <w:rsid w:val="00276F92"/>
    <w:rsid w:val="00281898"/>
    <w:rsid w:val="00293985"/>
    <w:rsid w:val="002A2445"/>
    <w:rsid w:val="002A2658"/>
    <w:rsid w:val="002A5A8D"/>
    <w:rsid w:val="002B6C81"/>
    <w:rsid w:val="002C2068"/>
    <w:rsid w:val="002C6A03"/>
    <w:rsid w:val="002F12E9"/>
    <w:rsid w:val="003143FF"/>
    <w:rsid w:val="00321EBF"/>
    <w:rsid w:val="00330663"/>
    <w:rsid w:val="00337A2E"/>
    <w:rsid w:val="0034435A"/>
    <w:rsid w:val="00351AE0"/>
    <w:rsid w:val="00352003"/>
    <w:rsid w:val="0035538E"/>
    <w:rsid w:val="00356F93"/>
    <w:rsid w:val="00362482"/>
    <w:rsid w:val="003707B1"/>
    <w:rsid w:val="00371077"/>
    <w:rsid w:val="00384FAF"/>
    <w:rsid w:val="00386051"/>
    <w:rsid w:val="003A5FBE"/>
    <w:rsid w:val="003B1409"/>
    <w:rsid w:val="003C16C9"/>
    <w:rsid w:val="003C42F9"/>
    <w:rsid w:val="003E1B86"/>
    <w:rsid w:val="003E1EFE"/>
    <w:rsid w:val="003F5ABF"/>
    <w:rsid w:val="003F5FA5"/>
    <w:rsid w:val="003F682C"/>
    <w:rsid w:val="00407F55"/>
    <w:rsid w:val="00435096"/>
    <w:rsid w:val="004354F6"/>
    <w:rsid w:val="00437C56"/>
    <w:rsid w:val="004441AC"/>
    <w:rsid w:val="00453549"/>
    <w:rsid w:val="00467C06"/>
    <w:rsid w:val="00474158"/>
    <w:rsid w:val="00495426"/>
    <w:rsid w:val="004A5942"/>
    <w:rsid w:val="004B4BB9"/>
    <w:rsid w:val="004B7317"/>
    <w:rsid w:val="004C2DCD"/>
    <w:rsid w:val="004C7D13"/>
    <w:rsid w:val="004E44F0"/>
    <w:rsid w:val="004E66BB"/>
    <w:rsid w:val="005013A8"/>
    <w:rsid w:val="00504FC3"/>
    <w:rsid w:val="00522954"/>
    <w:rsid w:val="00523391"/>
    <w:rsid w:val="00530FBD"/>
    <w:rsid w:val="00533801"/>
    <w:rsid w:val="0056371F"/>
    <w:rsid w:val="005663EE"/>
    <w:rsid w:val="005A1B5A"/>
    <w:rsid w:val="005B6A8F"/>
    <w:rsid w:val="005B6BC5"/>
    <w:rsid w:val="005C1CBA"/>
    <w:rsid w:val="005C2298"/>
    <w:rsid w:val="005D2551"/>
    <w:rsid w:val="005D6A00"/>
    <w:rsid w:val="005E1FDF"/>
    <w:rsid w:val="005F782E"/>
    <w:rsid w:val="00630892"/>
    <w:rsid w:val="00632665"/>
    <w:rsid w:val="00633A58"/>
    <w:rsid w:val="0063701B"/>
    <w:rsid w:val="00655066"/>
    <w:rsid w:val="006600E3"/>
    <w:rsid w:val="0066039E"/>
    <w:rsid w:val="006B387E"/>
    <w:rsid w:val="006C259C"/>
    <w:rsid w:val="006D1C0A"/>
    <w:rsid w:val="006F0A69"/>
    <w:rsid w:val="006F1CD9"/>
    <w:rsid w:val="00732D17"/>
    <w:rsid w:val="00741869"/>
    <w:rsid w:val="00757F31"/>
    <w:rsid w:val="007C6480"/>
    <w:rsid w:val="007C7C1A"/>
    <w:rsid w:val="007D5EFB"/>
    <w:rsid w:val="007E5B07"/>
    <w:rsid w:val="007E698E"/>
    <w:rsid w:val="00833810"/>
    <w:rsid w:val="00845362"/>
    <w:rsid w:val="008564B3"/>
    <w:rsid w:val="00860C41"/>
    <w:rsid w:val="00862F68"/>
    <w:rsid w:val="00874169"/>
    <w:rsid w:val="00883770"/>
    <w:rsid w:val="00887657"/>
    <w:rsid w:val="008B7540"/>
    <w:rsid w:val="008E362D"/>
    <w:rsid w:val="008E385E"/>
    <w:rsid w:val="008F2731"/>
    <w:rsid w:val="00900245"/>
    <w:rsid w:val="00903DA2"/>
    <w:rsid w:val="009178AA"/>
    <w:rsid w:val="00923378"/>
    <w:rsid w:val="00923A44"/>
    <w:rsid w:val="00926F09"/>
    <w:rsid w:val="00930690"/>
    <w:rsid w:val="00942377"/>
    <w:rsid w:val="00944E6E"/>
    <w:rsid w:val="00946746"/>
    <w:rsid w:val="00953AC2"/>
    <w:rsid w:val="009662BF"/>
    <w:rsid w:val="009840AB"/>
    <w:rsid w:val="009941BC"/>
    <w:rsid w:val="009B1942"/>
    <w:rsid w:val="009B2D64"/>
    <w:rsid w:val="009D2ABE"/>
    <w:rsid w:val="00A05C5B"/>
    <w:rsid w:val="00A22DF3"/>
    <w:rsid w:val="00A25F32"/>
    <w:rsid w:val="00A26ACF"/>
    <w:rsid w:val="00A3209E"/>
    <w:rsid w:val="00A545A9"/>
    <w:rsid w:val="00A5794A"/>
    <w:rsid w:val="00A8264A"/>
    <w:rsid w:val="00A909D1"/>
    <w:rsid w:val="00AA14BD"/>
    <w:rsid w:val="00AA3791"/>
    <w:rsid w:val="00AB622B"/>
    <w:rsid w:val="00AD31C2"/>
    <w:rsid w:val="00AE45F8"/>
    <w:rsid w:val="00AF24C8"/>
    <w:rsid w:val="00B16851"/>
    <w:rsid w:val="00B20340"/>
    <w:rsid w:val="00B278E3"/>
    <w:rsid w:val="00B56D1F"/>
    <w:rsid w:val="00B60D19"/>
    <w:rsid w:val="00B65F3C"/>
    <w:rsid w:val="00B76891"/>
    <w:rsid w:val="00BA41F3"/>
    <w:rsid w:val="00BB1403"/>
    <w:rsid w:val="00BE2DEF"/>
    <w:rsid w:val="00BF056D"/>
    <w:rsid w:val="00BF2A54"/>
    <w:rsid w:val="00C01A8D"/>
    <w:rsid w:val="00C02D1B"/>
    <w:rsid w:val="00C07908"/>
    <w:rsid w:val="00C20F57"/>
    <w:rsid w:val="00C52315"/>
    <w:rsid w:val="00C606E1"/>
    <w:rsid w:val="00C63FBF"/>
    <w:rsid w:val="00C66452"/>
    <w:rsid w:val="00C801B1"/>
    <w:rsid w:val="00CA0ED2"/>
    <w:rsid w:val="00CC5889"/>
    <w:rsid w:val="00CD281C"/>
    <w:rsid w:val="00CD432E"/>
    <w:rsid w:val="00CD7BBE"/>
    <w:rsid w:val="00CF6FB6"/>
    <w:rsid w:val="00D01AF8"/>
    <w:rsid w:val="00D054E4"/>
    <w:rsid w:val="00D06601"/>
    <w:rsid w:val="00D15822"/>
    <w:rsid w:val="00D161E0"/>
    <w:rsid w:val="00D52DED"/>
    <w:rsid w:val="00D572D1"/>
    <w:rsid w:val="00D64741"/>
    <w:rsid w:val="00D66002"/>
    <w:rsid w:val="00D71118"/>
    <w:rsid w:val="00D7131B"/>
    <w:rsid w:val="00D77B46"/>
    <w:rsid w:val="00D94D76"/>
    <w:rsid w:val="00DF160B"/>
    <w:rsid w:val="00E02E23"/>
    <w:rsid w:val="00E16822"/>
    <w:rsid w:val="00E331CB"/>
    <w:rsid w:val="00E37FA3"/>
    <w:rsid w:val="00E62041"/>
    <w:rsid w:val="00E70946"/>
    <w:rsid w:val="00E84DC5"/>
    <w:rsid w:val="00E90D7C"/>
    <w:rsid w:val="00EA0798"/>
    <w:rsid w:val="00EA357E"/>
    <w:rsid w:val="00EB567C"/>
    <w:rsid w:val="00EB6B9C"/>
    <w:rsid w:val="00EC2961"/>
    <w:rsid w:val="00ED5C3E"/>
    <w:rsid w:val="00ED787E"/>
    <w:rsid w:val="00EE1EDD"/>
    <w:rsid w:val="00EF2C3F"/>
    <w:rsid w:val="00F03C7F"/>
    <w:rsid w:val="00F15057"/>
    <w:rsid w:val="00F201C8"/>
    <w:rsid w:val="00F36C72"/>
    <w:rsid w:val="00F430D8"/>
    <w:rsid w:val="00F52393"/>
    <w:rsid w:val="00F5419B"/>
    <w:rsid w:val="00F64992"/>
    <w:rsid w:val="00F77215"/>
    <w:rsid w:val="00F80467"/>
    <w:rsid w:val="00F86CC2"/>
    <w:rsid w:val="00F90896"/>
    <w:rsid w:val="00FA26F1"/>
    <w:rsid w:val="00FC0056"/>
    <w:rsid w:val="00FC5B44"/>
    <w:rsid w:val="00FC718E"/>
    <w:rsid w:val="00FE3D17"/>
    <w:rsid w:val="00FF2AE9"/>
    <w:rsid w:val="0B81735C"/>
    <w:rsid w:val="130F3A9E"/>
    <w:rsid w:val="140518CA"/>
    <w:rsid w:val="4DDC1179"/>
    <w:rsid w:val="59616B97"/>
    <w:rsid w:val="731A753F"/>
    <w:rsid w:val="74CF3E5A"/>
    <w:rsid w:val="7CEA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List Paragraph1"/>
    <w:basedOn w:val="1"/>
    <w:qFormat/>
    <w:uiPriority w:val="0"/>
    <w:pPr>
      <w:ind w:firstLine="420" w:firstLineChars="200"/>
    </w:pPr>
  </w:style>
  <w:style w:type="paragraph" w:customStyle="1" w:styleId="37">
    <w:name w:val="修订1"/>
    <w:hidden/>
    <w:unhideWhenUsed/>
    <w:qFormat/>
    <w:uiPriority w:val="99"/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2722</Words>
  <Characters>2791</Characters>
  <Lines>23</Lines>
  <Paragraphs>6</Paragraphs>
  <TotalTime>30</TotalTime>
  <ScaleCrop>false</ScaleCrop>
  <LinksUpToDate>false</LinksUpToDate>
  <CharactersWithSpaces>2802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2025-09-18T03:28:00Z</dcterms:created>
  <dc:creator>Administrator</dc:creator>
  <cp:lastModifiedBy>孙志尧</cp:lastModifiedBy>
  <dcterms:modified xsi:type="dcterms:W3CDTF">2025-10-14T08:26:25Z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eyJoZGlkIjoiMTg4MzMzMTlkODgzNzEwMmQ3YmRkZTBmMWU4ZDk1NTgiLCJ1c2VySWQiOiI3NjkzMTI1MzMifQ==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099B9552C51E4A5BB57F482A262BA323_13</vt:lpwstr>
  </property>
</Properties>
</file>